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FDD" w:rsidRDefault="00FB1EF1" w:rsidP="00FB1E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EF1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proofErr w:type="spellStart"/>
      <w:r w:rsidRPr="003B63A3">
        <w:rPr>
          <w:rFonts w:ascii="Times New Roman" w:hAnsi="Times New Roman" w:cs="Times New Roman"/>
          <w:b/>
          <w:sz w:val="28"/>
          <w:szCs w:val="28"/>
        </w:rPr>
        <w:t>изменени</w:t>
      </w:r>
      <w:proofErr w:type="spellEnd"/>
      <w:r w:rsidR="003B63A3" w:rsidRPr="003B63A3">
        <w:rPr>
          <w:rFonts w:ascii="Times New Roman" w:hAnsi="Times New Roman" w:cs="Times New Roman"/>
          <w:b/>
          <w:sz w:val="28"/>
          <w:szCs w:val="28"/>
          <w:lang w:val="kk-KZ"/>
        </w:rPr>
        <w:t>й</w:t>
      </w:r>
      <w:r w:rsidRPr="00FB1EF1">
        <w:rPr>
          <w:rFonts w:ascii="Times New Roman" w:hAnsi="Times New Roman" w:cs="Times New Roman"/>
          <w:b/>
          <w:sz w:val="28"/>
          <w:szCs w:val="28"/>
        </w:rPr>
        <w:t xml:space="preserve"> в постановление Правительства Республики Казахстан от 9 декабря 2014 года № 1291 «Об утверждении Правил изъятия, учета, хранения, передачи и уничтожения вещественных доказательств, изъятых документов, денег в национальной и иностранной валюте, наркотических средств, психотропных веществ </w:t>
      </w:r>
    </w:p>
    <w:p w:rsidR="009D6654" w:rsidRPr="00FB1EF1" w:rsidRDefault="00FB1EF1" w:rsidP="00FB1E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EF1">
        <w:rPr>
          <w:rFonts w:ascii="Times New Roman" w:hAnsi="Times New Roman" w:cs="Times New Roman"/>
          <w:b/>
          <w:sz w:val="28"/>
          <w:szCs w:val="28"/>
        </w:rPr>
        <w:t>по уголовным делам судом, органами прокуратуры, уголовного преследования и судебной экспертизы»</w:t>
      </w:r>
    </w:p>
    <w:p w:rsidR="00FB1EF1" w:rsidRDefault="00FB1EF1" w:rsidP="00FB1E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63FDD" w:rsidRDefault="00963FDD" w:rsidP="00FB1E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6E9A" w:rsidRPr="006C6E9A" w:rsidRDefault="006C6E9A" w:rsidP="006C6E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E9A">
        <w:rPr>
          <w:rFonts w:ascii="Times New Roman" w:hAnsi="Times New Roman" w:cs="Times New Roman"/>
          <w:sz w:val="28"/>
          <w:szCs w:val="28"/>
        </w:rPr>
        <w:t>Правительство Республики Казахстан ПОСТАНОВЛЯЕТ:</w:t>
      </w:r>
    </w:p>
    <w:p w:rsidR="006C6E9A" w:rsidRPr="006B0FA9" w:rsidRDefault="006C6E9A" w:rsidP="006C6E9A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6C6E9A">
        <w:rPr>
          <w:rFonts w:ascii="Times New Roman" w:hAnsi="Times New Roman" w:cs="Times New Roman"/>
          <w:sz w:val="28"/>
          <w:szCs w:val="28"/>
        </w:rPr>
        <w:t xml:space="preserve">1. Внести в постановление Правительства Республики Казахстан от 9 декабря 2014 года № 1291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C6E9A">
        <w:rPr>
          <w:rFonts w:ascii="Times New Roman" w:hAnsi="Times New Roman" w:cs="Times New Roman"/>
          <w:sz w:val="28"/>
          <w:szCs w:val="28"/>
        </w:rPr>
        <w:t>Об утверждении Правил изъятия, учета, хранения, передачи и уничтожения вещественных доказательств, изъятых документов, денег в национальной и иностранной валюте, наркотических средств, психотропных веществ по уголовным делам судом, органами прокуратуры, уголовного преследования и судебной экспертизы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C6E9A">
        <w:rPr>
          <w:rFonts w:ascii="Times New Roman" w:hAnsi="Times New Roman" w:cs="Times New Roman"/>
          <w:sz w:val="28"/>
          <w:szCs w:val="28"/>
        </w:rPr>
        <w:t xml:space="preserve"> (САПП Республики Казахстан, 2014 год, № 79, ст. </w:t>
      </w:r>
      <w:r w:rsidRPr="003B63A3">
        <w:rPr>
          <w:rFonts w:ascii="Times New Roman" w:hAnsi="Times New Roman" w:cs="Times New Roman"/>
          <w:sz w:val="28"/>
          <w:szCs w:val="28"/>
        </w:rPr>
        <w:t>683</w:t>
      </w:r>
      <w:r w:rsidR="00D4273F" w:rsidRPr="003B63A3">
        <w:rPr>
          <w:rFonts w:ascii="Times New Roman" w:hAnsi="Times New Roman" w:cs="Times New Roman"/>
          <w:sz w:val="28"/>
          <w:szCs w:val="28"/>
        </w:rPr>
        <w:t>, САПП Республики Казахстан, 2020 г., № 12-13 ст. 95</w:t>
      </w:r>
      <w:r w:rsidRPr="003B63A3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6C6E9A" w:rsidRDefault="006C6E9A" w:rsidP="006C6E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E9A">
        <w:rPr>
          <w:rFonts w:ascii="Times New Roman" w:hAnsi="Times New Roman" w:cs="Times New Roman"/>
          <w:sz w:val="28"/>
          <w:szCs w:val="28"/>
        </w:rPr>
        <w:t>в Правилах изъятия, учета, хранения, передачи и уничтожения вещественных доказательств, изъятых документов, денег в национальной и иностранной валюте, наркотических средств, психотропных веществ по уголовным делам судом, органами прокуратуры, уголовного преследования и судебной экспертизы, утвержденных указанным постановлением:</w:t>
      </w:r>
    </w:p>
    <w:p w:rsidR="006C6E9A" w:rsidRDefault="006C6E9A" w:rsidP="006C6E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5 изложить в следующей редакции:</w:t>
      </w:r>
    </w:p>
    <w:p w:rsidR="006C6E9A" w:rsidRDefault="006C6E9A" w:rsidP="006C6E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C6E9A">
        <w:rPr>
          <w:rFonts w:ascii="Times New Roman" w:hAnsi="Times New Roman" w:cs="Times New Roman"/>
          <w:sz w:val="28"/>
          <w:szCs w:val="28"/>
        </w:rPr>
        <w:t>5. Факт изъятия предметов, ценностей и документов отражается в протоколе процессуальных действий либо протоколе, составленном в соответствии с требованиями, предусмотренными статьей 527 Уголовно-процессуального кодекса Республики Казахстан. Орган, ведущий уголовный процесс, допрашивает лицо, представившее предмет, ценности и документы, с отражением в протоколе их наименования, времени, места и других обстоятельств их обнаружения, приобретения, хранения, имеющих значение для установления истины. Фактические данные могут быть использованы только после их фиксации в протоколе процессуальных действий, либо протоколе, составленном в соответствии с требованиями, предусмотренными статьей 527 Уголовно-процессуального кодекса Республики Казахстан в качестве доказательств.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C6E9A" w:rsidRDefault="00184E49" w:rsidP="006C6E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7 изложить в следующей редакции:</w:t>
      </w:r>
    </w:p>
    <w:p w:rsidR="00184E49" w:rsidRPr="00184E49" w:rsidRDefault="00184E49" w:rsidP="00184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84E49">
        <w:rPr>
          <w:rFonts w:ascii="Times New Roman" w:hAnsi="Times New Roman" w:cs="Times New Roman"/>
          <w:sz w:val="28"/>
          <w:szCs w:val="28"/>
        </w:rPr>
        <w:t xml:space="preserve">7. В протоколе процессуальных действий либо протоколе, составленном в соответствии с требованиями, предусмотренными статьей 527 Уголовно-процессуального кодекса Республики Казахстан перечисляются все изымаемые предметы и документы, а равно описываемое имущество. При изъятии большого числа предметов, ценностей и документов в обязательном </w:t>
      </w:r>
      <w:r w:rsidRPr="00184E49">
        <w:rPr>
          <w:rFonts w:ascii="Times New Roman" w:hAnsi="Times New Roman" w:cs="Times New Roman"/>
          <w:sz w:val="28"/>
          <w:szCs w:val="28"/>
        </w:rPr>
        <w:lastRenderedPageBreak/>
        <w:t>порядке составляется опись, прилагаемая к протоколу и являющаяся его неотъемлемой частью, где отражается точное наименование предмета, количество, мера, вес, серия, номер и другие отличительные признаки каждого изымаемого объекта, время и место их обнаружения.</w:t>
      </w:r>
    </w:p>
    <w:p w:rsidR="00184E49" w:rsidRDefault="00184E49" w:rsidP="00184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49">
        <w:rPr>
          <w:rFonts w:ascii="Times New Roman" w:hAnsi="Times New Roman" w:cs="Times New Roman"/>
          <w:sz w:val="28"/>
          <w:szCs w:val="28"/>
        </w:rPr>
        <w:t>Исходя из обстоятельств дела, орган ведущий уголовный процесс, изымает часть объекта, на котором находятся следы (</w:t>
      </w:r>
      <w:proofErr w:type="spellStart"/>
      <w:r w:rsidRPr="00184E49">
        <w:rPr>
          <w:rFonts w:ascii="Times New Roman" w:hAnsi="Times New Roman" w:cs="Times New Roman"/>
          <w:sz w:val="28"/>
          <w:szCs w:val="28"/>
        </w:rPr>
        <w:t>микроследы</w:t>
      </w:r>
      <w:proofErr w:type="spellEnd"/>
      <w:r w:rsidRPr="00184E49">
        <w:rPr>
          <w:rFonts w:ascii="Times New Roman" w:hAnsi="Times New Roman" w:cs="Times New Roman"/>
          <w:sz w:val="28"/>
          <w:szCs w:val="28"/>
        </w:rPr>
        <w:t>), имеющие отношение к уголовному делу, если нет возможности изъять объект в целом. При этом органом, ведущим уголовный процесс, не допускается порча предметов, принадлежащих потерпевшим и иным лицам, а в случае неизбежной порчи делается об этом отметка в соответствующем протоколе и принимаются меры к возмещению причиненного гражданам ущерба.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84E49" w:rsidRDefault="00184E49" w:rsidP="00184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10 изложить в следующей редакции:</w:t>
      </w:r>
    </w:p>
    <w:p w:rsidR="00184E49" w:rsidRPr="00184E49" w:rsidRDefault="00184E49" w:rsidP="00184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84E49">
        <w:rPr>
          <w:rFonts w:ascii="Times New Roman" w:hAnsi="Times New Roman" w:cs="Times New Roman"/>
          <w:sz w:val="28"/>
          <w:szCs w:val="28"/>
        </w:rPr>
        <w:t>10. Изъятые предметы, ценности и документы подлежат осмотру, в необходимых случаях с участием специалиста, подробно описываются в протоколе процессуальных действий либо протоколе, составленном в соответствии с требованиями, предусмотренными статьей 527 Уголовно-процессуального кодекса Республики Казахстан, где указываются количественные и качественные характеристики предметов, ценностей и документов, все другие индивидуальные признаки, позволяющие выделить объект из числа подобных и обусловливающие его доказательственное значение.</w:t>
      </w:r>
    </w:p>
    <w:p w:rsidR="00184E49" w:rsidRPr="00184E49" w:rsidRDefault="00184E49" w:rsidP="00184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49">
        <w:rPr>
          <w:rFonts w:ascii="Times New Roman" w:hAnsi="Times New Roman" w:cs="Times New Roman"/>
          <w:sz w:val="28"/>
          <w:szCs w:val="28"/>
        </w:rPr>
        <w:t>Привлечение специалиста обязательно, если имеется подозрение, что предметы представляют собой опасность (взрывчатые, токсичные и ядовитые вещества, радиоактивные материалы и другие опасные вещества). Производство каких-либо действий с такими объектами в отсутствие специалиста не допускается.</w:t>
      </w:r>
    </w:p>
    <w:p w:rsidR="00184E49" w:rsidRDefault="00184E49" w:rsidP="00184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49">
        <w:rPr>
          <w:rFonts w:ascii="Times New Roman" w:hAnsi="Times New Roman" w:cs="Times New Roman"/>
          <w:sz w:val="28"/>
          <w:szCs w:val="28"/>
        </w:rPr>
        <w:t>При невозможности привлечения специалиста в процессуальном документе отражаются только индивидуальные признаки изымаемого предмета и ценностей.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84E49" w:rsidRDefault="00184E49" w:rsidP="00184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12 изложить в следующей редакции:</w:t>
      </w:r>
    </w:p>
    <w:p w:rsidR="00184E49" w:rsidRPr="00184E49" w:rsidRDefault="00184E49" w:rsidP="00184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84E49">
        <w:rPr>
          <w:rFonts w:ascii="Times New Roman" w:hAnsi="Times New Roman" w:cs="Times New Roman"/>
          <w:sz w:val="28"/>
          <w:szCs w:val="28"/>
        </w:rPr>
        <w:t>12. После осмотра изымаемые предметы, признанные вещественным доказательством, приобщаются к делу постановлением органа, ведущего уголовный процесс либо протоколом, составленным в соответствии с требованиями, предусмотренными статьей 527 Уголовно-процессуального кодекса Республики Казахстан и находятся при нем до вступления в законную силу приговора или постановления о прекращении дела.</w:t>
      </w:r>
    </w:p>
    <w:p w:rsidR="00184E49" w:rsidRDefault="00184E49" w:rsidP="00184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49">
        <w:rPr>
          <w:rFonts w:ascii="Times New Roman" w:hAnsi="Times New Roman" w:cs="Times New Roman"/>
          <w:sz w:val="28"/>
          <w:szCs w:val="28"/>
        </w:rPr>
        <w:t>Предметы, ценности и документы, изъятые в ходе досудебного производства, но не признанные вещественными доказательствами, подлежат возврату лицам, у которых они были изъяты.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84E49" w:rsidRDefault="00184E49" w:rsidP="00184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16 изложить в следующей редакции:</w:t>
      </w:r>
    </w:p>
    <w:p w:rsidR="00184E49" w:rsidRDefault="00184E49" w:rsidP="00184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184E49">
        <w:rPr>
          <w:rFonts w:ascii="Times New Roman" w:hAnsi="Times New Roman" w:cs="Times New Roman"/>
          <w:sz w:val="28"/>
          <w:szCs w:val="28"/>
        </w:rPr>
        <w:t>16. Отобранные образцы упаковываются, опечатываются, заверяются подписями участников следственных действий, приобщаются к делу в качестве вещественных доказательств постановлением органа, ведущего уголовный процесс либо протоколом, составленным в соответствии с требованиями, предусмотренными статьей 527 Уголовно-процессуального кодекса Республики Казахстан.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60157" w:rsidRPr="00B907CF" w:rsidRDefault="00960157" w:rsidP="0096015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3A3">
        <w:rPr>
          <w:rFonts w:ascii="Times New Roman" w:hAnsi="Times New Roman" w:cs="Times New Roman"/>
          <w:sz w:val="28"/>
          <w:szCs w:val="28"/>
        </w:rPr>
        <w:t>2. Настоящее постановление вводится в действие по истечении десяти календарных дней после дня его первого официального опубликования.</w:t>
      </w:r>
    </w:p>
    <w:p w:rsidR="00D4273F" w:rsidRDefault="00D4273F" w:rsidP="006F2BA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0157" w:rsidRDefault="00960157" w:rsidP="006F2BA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F2BAD" w:rsidRPr="00B907CF" w:rsidRDefault="00D4273F" w:rsidP="006F2BA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F2BAD" w:rsidRPr="00B907CF">
        <w:rPr>
          <w:rFonts w:ascii="Times New Roman" w:hAnsi="Times New Roman" w:cs="Times New Roman"/>
          <w:b/>
          <w:sz w:val="28"/>
          <w:szCs w:val="28"/>
        </w:rPr>
        <w:t xml:space="preserve">  Премьер-Министр</w:t>
      </w:r>
    </w:p>
    <w:p w:rsidR="006F2BAD" w:rsidRPr="003B63A3" w:rsidRDefault="006F2BAD" w:rsidP="006F2BAD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907CF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  <w:r w:rsidRPr="00B907C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3B63A3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B907CF">
        <w:rPr>
          <w:rFonts w:ascii="Times New Roman" w:hAnsi="Times New Roman" w:cs="Times New Roman"/>
          <w:b/>
          <w:sz w:val="28"/>
          <w:szCs w:val="28"/>
        </w:rPr>
        <w:t xml:space="preserve">А. </w:t>
      </w:r>
      <w:r w:rsidR="003B63A3">
        <w:rPr>
          <w:rFonts w:ascii="Times New Roman" w:hAnsi="Times New Roman" w:cs="Times New Roman"/>
          <w:b/>
          <w:sz w:val="28"/>
          <w:szCs w:val="28"/>
          <w:lang w:val="kk-KZ"/>
        </w:rPr>
        <w:t>Смаилов</w:t>
      </w:r>
    </w:p>
    <w:p w:rsidR="006F2BAD" w:rsidRDefault="006F2BAD" w:rsidP="00184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6E9A" w:rsidRPr="006C6E9A" w:rsidRDefault="006C6E9A" w:rsidP="006C6E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C6E9A" w:rsidRPr="006C6E9A" w:rsidSect="006B0FA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3BC" w:rsidRDefault="00A413BC" w:rsidP="006B0FA9">
      <w:pPr>
        <w:spacing w:after="0" w:line="240" w:lineRule="auto"/>
      </w:pPr>
      <w:r>
        <w:separator/>
      </w:r>
    </w:p>
  </w:endnote>
  <w:endnote w:type="continuationSeparator" w:id="0">
    <w:p w:rsidR="00A413BC" w:rsidRDefault="00A413BC" w:rsidP="006B0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3BC" w:rsidRDefault="00A413BC" w:rsidP="006B0FA9">
      <w:pPr>
        <w:spacing w:after="0" w:line="240" w:lineRule="auto"/>
      </w:pPr>
      <w:r>
        <w:separator/>
      </w:r>
    </w:p>
  </w:footnote>
  <w:footnote w:type="continuationSeparator" w:id="0">
    <w:p w:rsidR="00A413BC" w:rsidRDefault="00A413BC" w:rsidP="006B0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4131129"/>
      <w:docPartObj>
        <w:docPartGallery w:val="Page Numbers (Top of Page)"/>
        <w:docPartUnique/>
      </w:docPartObj>
    </w:sdtPr>
    <w:sdtEndPr/>
    <w:sdtContent>
      <w:p w:rsidR="006B0FA9" w:rsidRDefault="006B0F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FDD">
          <w:rPr>
            <w:noProof/>
          </w:rPr>
          <w:t>2</w:t>
        </w:r>
        <w:r>
          <w:fldChar w:fldCharType="end"/>
        </w:r>
      </w:p>
    </w:sdtContent>
  </w:sdt>
  <w:p w:rsidR="006B0FA9" w:rsidRDefault="006B0F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E9A"/>
    <w:rsid w:val="00184E49"/>
    <w:rsid w:val="001A0417"/>
    <w:rsid w:val="00225118"/>
    <w:rsid w:val="003B63A3"/>
    <w:rsid w:val="004C131D"/>
    <w:rsid w:val="00500545"/>
    <w:rsid w:val="006B0FA9"/>
    <w:rsid w:val="006C6E9A"/>
    <w:rsid w:val="006F2BAD"/>
    <w:rsid w:val="007938C0"/>
    <w:rsid w:val="00960157"/>
    <w:rsid w:val="00963FDD"/>
    <w:rsid w:val="009D6654"/>
    <w:rsid w:val="00A413BC"/>
    <w:rsid w:val="00A72F48"/>
    <w:rsid w:val="00BF1AD3"/>
    <w:rsid w:val="00D4273F"/>
    <w:rsid w:val="00F2257A"/>
    <w:rsid w:val="00FB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A78E2-6957-4149-8C91-B2EB48362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0FA9"/>
  </w:style>
  <w:style w:type="paragraph" w:styleId="a5">
    <w:name w:val="footer"/>
    <w:basedOn w:val="a"/>
    <w:link w:val="a6"/>
    <w:uiPriority w:val="99"/>
    <w:unhideWhenUsed/>
    <w:rsid w:val="006B0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0FA9"/>
  </w:style>
  <w:style w:type="paragraph" w:styleId="a7">
    <w:name w:val="Balloon Text"/>
    <w:basedOn w:val="a"/>
    <w:link w:val="a8"/>
    <w:uiPriority w:val="99"/>
    <w:semiHidden/>
    <w:unhideWhenUsed/>
    <w:rsid w:val="00963F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63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Калымжанов Медет Женисович</dc:creator>
  <cp:keywords/>
  <dc:description/>
  <cp:lastModifiedBy>Касымова Асель Саиновна</cp:lastModifiedBy>
  <cp:revision>10</cp:revision>
  <cp:lastPrinted>2022-02-01T07:41:00Z</cp:lastPrinted>
  <dcterms:created xsi:type="dcterms:W3CDTF">2021-12-30T12:23:00Z</dcterms:created>
  <dcterms:modified xsi:type="dcterms:W3CDTF">2022-02-01T07:46:00Z</dcterms:modified>
</cp:coreProperties>
</file>